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228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Проект</w:t>
      </w:r>
    </w:p>
    <w:p>
      <w:pPr>
        <w:pStyle w:val="Normal"/>
        <w:widowControl w:val="false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РЕШЕНИЕ ПО ВОПРОСУ № 3</w:t>
      </w:r>
    </w:p>
    <w:p>
      <w:pPr>
        <w:pStyle w:val="Normal"/>
        <w:widowControl w:val="false"/>
        <w:jc w:val="center"/>
        <w:rPr/>
      </w:pPr>
      <w:r>
        <w:rPr>
          <w:color w:val="000000"/>
          <w:sz w:val="28"/>
          <w:szCs w:val="28"/>
        </w:rPr>
        <w:t>"</w:t>
      </w:r>
      <w:r>
        <w:rPr>
          <w:rStyle w:val="1"/>
          <w:rFonts w:eastAsia="Times New Roman" w:cs="Times New Roman"/>
          <w:bCs/>
          <w:color w:val="000000"/>
          <w:spacing w:val="-2"/>
          <w:kern w:val="0"/>
          <w:sz w:val="28"/>
          <w:szCs w:val="28"/>
          <w:shd w:fill="auto" w:val="clear"/>
          <w:lang w:val="ru-RU" w:eastAsia="ru-RU" w:bidi="ar-SA"/>
        </w:rPr>
        <w:t>О рейтинге органов местного самоуправления Омской области по реализации механизмов поддержки социально ориентированных некоммерческих</w:t>
        <w:br/>
        <w:t xml:space="preserve">организаций (далее </w:t>
      </w:r>
      <w:r>
        <w:rPr>
          <w:rStyle w:val="1"/>
          <w:rFonts w:eastAsia="Calibri" w:cs="Times New Roman"/>
          <w:color w:val="000000"/>
          <w:kern w:val="0"/>
          <w:sz w:val="28"/>
          <w:szCs w:val="28"/>
          <w:shd w:fill="auto" w:val="clear"/>
          <w:lang w:val="ru-RU" w:eastAsia="en-US" w:bidi="ar-SA"/>
        </w:rPr>
        <w:t xml:space="preserve">– </w:t>
      </w:r>
      <w:r>
        <w:rPr>
          <w:rStyle w:val="1"/>
          <w:rFonts w:eastAsia="Times New Roman" w:cs="Times New Roman"/>
          <w:bCs/>
          <w:color w:val="000000"/>
          <w:spacing w:val="-2"/>
          <w:kern w:val="0"/>
          <w:sz w:val="28"/>
          <w:szCs w:val="28"/>
          <w:shd w:fill="auto" w:val="clear"/>
          <w:lang w:val="ru-RU" w:eastAsia="ru-RU" w:bidi="ar-SA"/>
        </w:rPr>
        <w:t>СОНКО), оказывающих населению услуги</w:t>
        <w:br/>
        <w:t>в социальной сфере</w:t>
      </w:r>
      <w:r>
        <w:rPr>
          <w:color w:val="000000"/>
          <w:sz w:val="28"/>
          <w:szCs w:val="28"/>
        </w:rPr>
        <w:t>"</w:t>
      </w:r>
    </w:p>
    <w:p>
      <w:pPr>
        <w:pStyle w:val="Normal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spacing w:lineRule="auto" w:line="228"/>
        <w:ind w:firstLine="709"/>
        <w:jc w:val="both"/>
        <w:rPr>
          <w:highlight w:val="none"/>
          <w:shd w:fill="auto" w:val="clear"/>
        </w:rPr>
      </w:pPr>
      <w:r>
        <w:rPr>
          <w:color w:themeColor="text1" w:val="000000"/>
          <w:sz w:val="28"/>
          <w:szCs w:val="28"/>
          <w:shd w:fill="auto" w:val="clear"/>
        </w:rPr>
        <w:t>1) Информацию по вопросу принять к сведению.</w:t>
      </w:r>
    </w:p>
    <w:p>
      <w:pPr>
        <w:pStyle w:val="Normal"/>
        <w:ind w:firstLine="709" w:left="0" w:right="0"/>
        <w:jc w:val="both"/>
        <w:rPr>
          <w:highlight w:val="none"/>
          <w:shd w:fill="auto" w:val="clear"/>
        </w:rPr>
      </w:pPr>
      <w:r>
        <w:rPr>
          <w:sz w:val="28"/>
          <w:szCs w:val="28"/>
          <w:shd w:fill="auto" w:val="clear"/>
        </w:rPr>
        <w:t>2) У</w:t>
      </w:r>
      <w:r>
        <w:rPr>
          <w:color w:val="000000"/>
          <w:sz w:val="28"/>
          <w:szCs w:val="28"/>
          <w:shd w:fill="auto" w:val="clear"/>
        </w:rPr>
        <w:t>твердить рейтинг органов местного самоуправления Омской области по итогам реализации механизмов поддержки социально ориентированных некоммерческих организаций (за исключением государственных (муниципальных) учреждений) и социального предпринимательства, обеспечения доступа негосударственных организаций к предоставлению услуг в социальной сфере (далее – рейтинг) за 2024 год.</w:t>
      </w:r>
    </w:p>
    <w:p>
      <w:pPr>
        <w:pStyle w:val="Normal"/>
        <w:ind w:firstLine="709"/>
        <w:jc w:val="both"/>
        <w:rPr>
          <w:highlight w:val="none"/>
          <w:shd w:fill="auto" w:val="clear"/>
        </w:rPr>
      </w:pPr>
      <w:r>
        <w:rPr>
          <w:color w:val="000000"/>
          <w:sz w:val="28"/>
          <w:szCs w:val="28"/>
          <w:shd w:fill="auto" w:val="clear"/>
        </w:rPr>
        <w:t>3) Министерству труда и социального развития Омской области:</w:t>
      </w:r>
    </w:p>
    <w:p>
      <w:pPr>
        <w:pStyle w:val="Normal"/>
        <w:ind w:firstLine="709"/>
        <w:jc w:val="both"/>
        <w:rPr>
          <w:highlight w:val="none"/>
          <w:shd w:fill="auto" w:val="clear"/>
        </w:rPr>
      </w:pPr>
      <w:r>
        <w:rPr>
          <w:color w:val="000000"/>
          <w:sz w:val="28"/>
          <w:szCs w:val="28"/>
          <w:shd w:fill="auto" w:val="clear"/>
        </w:rPr>
        <w:t>- в срок до 9 июля 2025 года направить в муниципальные районы Омской области итоги рейтинга за 2024 год;</w:t>
      </w:r>
    </w:p>
    <w:p>
      <w:pPr>
        <w:pStyle w:val="Normal"/>
        <w:ind w:firstLine="709"/>
        <w:jc w:val="both"/>
        <w:rPr/>
      </w:pPr>
      <w:r>
        <w:rPr>
          <w:color w:val="000000"/>
          <w:sz w:val="28"/>
          <w:szCs w:val="28"/>
          <w:shd w:fill="auto" w:val="clear"/>
        </w:rPr>
        <w:t>- в срок до 1 августа 2025 года подготовить и направить письма</w:t>
        <w:br/>
        <w:t>в муниципальные районы Омской области, набравшие низкие баллы в рейтинге, в целях проработки и принятия мер по улучшению значений показателей рейтинга.</w:t>
      </w:r>
    </w:p>
    <w:sectPr>
      <w:headerReference w:type="default" r:id="rId2"/>
      <w:headerReference w:type="first" r:id="rId3"/>
      <w:type w:val="nextPage"/>
      <w:pgSz w:w="11906" w:h="16838"/>
      <w:pgMar w:left="1418" w:right="737" w:gutter="0" w:header="397" w:top="964" w:footer="0" w:bottom="851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Symbol">
    <w:charset w:val="01"/>
    <w:family w:val="roman"/>
    <w:pitch w:val="default"/>
  </w:font>
  <w:font w:name="Courier New">
    <w:charset w:val="01"/>
    <w:family w:val="roman"/>
    <w:pitch w:val="default"/>
  </w:font>
  <w:font w:name="Wingdings">
    <w:charset w:val="01"/>
    <w:family w:val="roman"/>
    <w:pitch w:val="default"/>
  </w:font>
  <w:font w:name="Verdana">
    <w:charset w:val="01"/>
    <w:family w:val="roman"/>
    <w:pitch w:val="default"/>
  </w:font>
  <w:font w:name="Calibri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PT Astra Serif" w:hAnsi="PT Astra Serif" w:eastAsia="Tahoma" w:cs="Noto Sans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character" w:styleId="WW8Num1z0">
    <w:name w:val="WW8Num1z0"/>
    <w:qFormat/>
    <w:rPr/>
  </w:style>
  <w:style w:type="character" w:styleId="WW8Num2z0">
    <w:name w:val="WW8Num2z0"/>
    <w:qFormat/>
    <w:rPr>
      <w:rFonts w:ascii="Symbol" w:hAnsi="Symbol" w:cs="Symbol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5z0">
    <w:name w:val="WW8Num5z0"/>
    <w:qFormat/>
    <w:rPr>
      <w:rFonts w:ascii="Symbol" w:hAnsi="Symbol" w:cs="Symbol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5z2">
    <w:name w:val="WW8Num5z2"/>
    <w:qFormat/>
    <w:rPr>
      <w:rFonts w:ascii="Wingdings" w:hAnsi="Wingdings" w:cs="Wingdings"/>
    </w:rPr>
  </w:style>
  <w:style w:type="character" w:styleId="WW8Num6z0">
    <w:name w:val="WW8Num6z0"/>
    <w:qFormat/>
    <w:rPr>
      <w:rFonts w:ascii="Times New Roman" w:hAnsi="Times New Roman" w:cs="Times New Roman"/>
      <w:color w:val="000000"/>
    </w:rPr>
  </w:style>
  <w:style w:type="character" w:styleId="WW8Num8z0">
    <w:name w:val="WW8Num8z0"/>
    <w:qFormat/>
    <w:rPr>
      <w:color w:val="000000"/>
    </w:rPr>
  </w:style>
  <w:style w:type="character" w:styleId="WW8Num9z0">
    <w:name w:val="WW8Num9z0"/>
    <w:qFormat/>
    <w:rPr/>
  </w:style>
  <w:style w:type="character" w:styleId="WW8Num10z0">
    <w:name w:val="WW8Num10z0"/>
    <w:qFormat/>
    <w:rPr>
      <w:rFonts w:eastAsia="Times New Roman"/>
    </w:rPr>
  </w:style>
  <w:style w:type="character" w:styleId="WW8Num12z0">
    <w:name w:val="WW8Num12z0"/>
    <w:qFormat/>
    <w:rPr/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9z0">
    <w:name w:val="WW8Num19z0"/>
    <w:qFormat/>
    <w:rPr/>
  </w:style>
  <w:style w:type="character" w:styleId="WW8Num20z0">
    <w:name w:val="WW8Num20z0"/>
    <w:qFormat/>
    <w:rPr/>
  </w:style>
  <w:style w:type="character" w:styleId="Style14">
    <w:name w:val="Основной шрифт абзаца"/>
    <w:qFormat/>
    <w:rPr/>
  </w:style>
  <w:style w:type="character" w:styleId="Style15">
    <w:name w:val="Верхний колонтитул Знак"/>
    <w:basedOn w:val="Style14"/>
    <w:qFormat/>
    <w:rPr>
      <w:rFonts w:eastAsia="Times New Roman" w:cs="Times New Roman"/>
      <w:color w:val="000000"/>
      <w:sz w:val="24"/>
      <w:szCs w:val="24"/>
      <w:lang w:val="ru-RU"/>
    </w:rPr>
  </w:style>
  <w:style w:type="character" w:styleId="Style16">
    <w:name w:val="Нижний колонтитул Знак"/>
    <w:basedOn w:val="Style14"/>
    <w:qFormat/>
    <w:rPr>
      <w:rFonts w:eastAsia="Times New Roman" w:cs="Times New Roman"/>
      <w:color w:val="000000"/>
      <w:sz w:val="24"/>
      <w:szCs w:val="24"/>
      <w:lang w:val="ru-RU"/>
    </w:rPr>
  </w:style>
  <w:style w:type="character" w:styleId="Apple-style-span">
    <w:name w:val="apple-style-span"/>
    <w:qFormat/>
    <w:rPr/>
  </w:style>
  <w:style w:type="character" w:styleId="PageNumber">
    <w:name w:val="Page Number"/>
    <w:basedOn w:val="Style14"/>
    <w:rPr>
      <w:rFonts w:cs="Times New Roman"/>
    </w:rPr>
  </w:style>
  <w:style w:type="character" w:styleId="Apple-converted-space">
    <w:name w:val="apple-converted-space"/>
    <w:basedOn w:val="Style14"/>
    <w:qFormat/>
    <w:rPr>
      <w:rFonts w:cs="Times New Roman"/>
    </w:rPr>
  </w:style>
  <w:style w:type="character" w:styleId="Style17">
    <w:name w:val="Основной текст Знак"/>
    <w:basedOn w:val="Style14"/>
    <w:qFormat/>
    <w:rPr>
      <w:b/>
      <w:i/>
      <w:sz w:val="28"/>
      <w:u w:val="single"/>
      <w:lang w:val="ru-RU" w:bidi="ar-SA"/>
    </w:rPr>
  </w:style>
  <w:style w:type="character" w:styleId="Style18">
    <w:name w:val="Текст Знак"/>
    <w:basedOn w:val="Style14"/>
    <w:qFormat/>
    <w:rPr>
      <w:rFonts w:ascii="Courier New" w:hAnsi="Courier New" w:eastAsia="Batang;바탕" w:cs="Courier New"/>
      <w:lang w:val="ru-RU" w:bidi="ar-SA"/>
    </w:rPr>
  </w:style>
  <w:style w:type="character" w:styleId="FontStyle11">
    <w:name w:val="Font Style11"/>
    <w:basedOn w:val="Style14"/>
    <w:qFormat/>
    <w:rPr>
      <w:rFonts w:ascii="Times New Roman" w:hAnsi="Times New Roman" w:cs="Times New Roman"/>
      <w:sz w:val="26"/>
      <w:szCs w:val="26"/>
    </w:rPr>
  </w:style>
  <w:style w:type="character" w:styleId="2">
    <w:name w:val="Основной текст (2)_"/>
    <w:basedOn w:val="Style14"/>
    <w:qFormat/>
    <w:rPr>
      <w:sz w:val="28"/>
      <w:szCs w:val="28"/>
      <w:shd w:fill="FFFFFF" w:val="clear"/>
      <w:lang w:bidi="ar-SA"/>
    </w:rPr>
  </w:style>
  <w:style w:type="character" w:styleId="21">
    <w:name w:val="Основной текст (2) + Курсив"/>
    <w:basedOn w:val="2"/>
    <w:qFormat/>
    <w:rPr>
      <w:i/>
      <w:iCs/>
      <w:color w:val="000000"/>
      <w:spacing w:val="0"/>
      <w:w w:val="100"/>
      <w:position w:val="0"/>
      <w:sz w:val="28"/>
      <w:sz w:val="28"/>
      <w:vertAlign w:val="baseline"/>
      <w:lang w:val="ru-RU"/>
    </w:rPr>
  </w:style>
  <w:style w:type="character" w:styleId="Strong">
    <w:name w:val="Strong"/>
    <w:basedOn w:val="Style14"/>
    <w:qFormat/>
    <w:rPr>
      <w:b/>
      <w:bCs/>
    </w:rPr>
  </w:style>
  <w:style w:type="character" w:styleId="Style19">
    <w:name w:val="Основной текст_"/>
    <w:basedOn w:val="Style14"/>
    <w:qFormat/>
    <w:rPr>
      <w:rFonts w:eastAsia="Times New Roman"/>
      <w:sz w:val="26"/>
      <w:szCs w:val="26"/>
      <w:shd w:fill="FFFFFF" w:val="clear"/>
    </w:rPr>
  </w:style>
  <w:style w:type="character" w:styleId="Hyperlink">
    <w:name w:val="Hyperlink"/>
    <w:basedOn w:val="Style14"/>
    <w:rPr>
      <w:color w:val="0000FF"/>
      <w:u w:val="single"/>
    </w:rPr>
  </w:style>
  <w:style w:type="character" w:styleId="DefaultParagraphFont">
    <w:name w:val="Default Paragraph Font"/>
    <w:qFormat/>
    <w:rPr/>
  </w:style>
  <w:style w:type="character" w:styleId="1">
    <w:name w:val="Основной текст1"/>
    <w:basedOn w:val="DefaultParagraphFont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6"/>
      <w:szCs w:val="26"/>
      <w:u w:val="none"/>
      <w:lang w:val="ru-RU" w:eastAsia="ru-RU" w:bidi="ru-RU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pPr>
      <w:jc w:val="both"/>
    </w:pPr>
    <w:rPr>
      <w:b/>
      <w:i/>
      <w:sz w:val="28"/>
      <w:szCs w:val="20"/>
      <w:u w:val="single"/>
    </w:rPr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0"/>
      <w:lang w:val="ru-RU" w:eastAsia="zh-CN" w:bidi="ar-SA"/>
    </w:rPr>
  </w:style>
  <w:style w:type="paragraph" w:styleId="Style22">
    <w:name w:val="Колонтитул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3">
    <w:name w:val="Обычный (веб)"/>
    <w:basedOn w:val="Normal"/>
    <w:qFormat/>
    <w:pPr>
      <w:spacing w:before="75" w:after="75"/>
      <w:ind w:firstLine="75"/>
    </w:pPr>
    <w:rPr>
      <w:rFonts w:ascii="Verdana" w:hAnsi="Verdana" w:cs="Verdana"/>
    </w:rPr>
  </w:style>
  <w:style w:type="paragraph" w:styleId="Style24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Style25">
    <w:name w:val="Текст"/>
    <w:basedOn w:val="Normal"/>
    <w:qFormat/>
    <w:pPr/>
    <w:rPr>
      <w:rFonts w:ascii="Courier New" w:hAnsi="Courier New" w:eastAsia="Batang;바탕" w:cs="Courier New"/>
      <w:sz w:val="20"/>
      <w:szCs w:val="20"/>
    </w:rPr>
  </w:style>
  <w:style w:type="paragraph" w:styleId="BodyTextIndent">
    <w:name w:val="Body Text Indent"/>
    <w:basedOn w:val="Normal"/>
    <w:pPr>
      <w:spacing w:before="0" w:after="120"/>
      <w:ind w:hanging="0" w:left="283"/>
    </w:pPr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center"/>
    </w:pPr>
    <w:rPr>
      <w:rFonts w:ascii="Calibri" w:hAnsi="Calibri" w:eastAsia="Times New Roman" w:cs="Calibri"/>
      <w:color w:val="auto"/>
      <w:kern w:val="0"/>
      <w:sz w:val="22"/>
      <w:szCs w:val="22"/>
      <w:lang w:val="ru-RU" w:eastAsia="zh-CN" w:bidi="ar-SA"/>
    </w:rPr>
  </w:style>
  <w:style w:type="paragraph" w:styleId="ListParagraph">
    <w:name w:val="List Paragraph"/>
    <w:basedOn w:val="Normal"/>
    <w:qFormat/>
    <w:pPr>
      <w:spacing w:lineRule="auto" w:line="276" w:before="0" w:after="200"/>
      <w:ind w:hanging="0" w:left="720"/>
    </w:pPr>
    <w:rPr>
      <w:rFonts w:ascii="Calibri" w:hAnsi="Calibri" w:cs="Calibri"/>
      <w:sz w:val="22"/>
      <w:szCs w:val="22"/>
    </w:rPr>
  </w:style>
  <w:style w:type="paragraph" w:styleId="Style26">
    <w:name w:val="Без интервала"/>
    <w:qFormat/>
    <w:pPr>
      <w:widowControl/>
      <w:suppressAutoHyphens w:val="true"/>
      <w:bidi w:val="0"/>
      <w:spacing w:before="0" w:after="0"/>
      <w:jc w:val="center"/>
    </w:pPr>
    <w:rPr>
      <w:rFonts w:ascii="Calibri" w:hAnsi="Calibri" w:eastAsia="Calibri" w:cs="Calibri"/>
      <w:color w:val="auto"/>
      <w:kern w:val="0"/>
      <w:sz w:val="22"/>
      <w:szCs w:val="22"/>
      <w:lang w:val="ru-RU" w:eastAsia="zh-CN" w:bidi="ar-SA"/>
    </w:rPr>
  </w:style>
  <w:style w:type="paragraph" w:styleId="Style27">
    <w:name w:val="Style2"/>
    <w:basedOn w:val="Normal"/>
    <w:qFormat/>
    <w:pPr>
      <w:widowControl w:val="false"/>
      <w:spacing w:lineRule="exact" w:line="307"/>
      <w:ind w:firstLine="734"/>
      <w:jc w:val="both"/>
    </w:pPr>
    <w:rPr>
      <w:rFonts w:eastAsia="Calibri"/>
    </w:rPr>
  </w:style>
  <w:style w:type="paragraph" w:styleId="211">
    <w:name w:val="Основной текст 21"/>
    <w:basedOn w:val="Normal"/>
    <w:qFormat/>
    <w:pPr>
      <w:suppressAutoHyphens w:val="true"/>
      <w:spacing w:lineRule="auto" w:line="480" w:before="0" w:after="120"/>
    </w:pPr>
    <w:rPr>
      <w:sz w:val="20"/>
      <w:szCs w:val="20"/>
    </w:rPr>
  </w:style>
  <w:style w:type="paragraph" w:styleId="22">
    <w:name w:val="Основной текст (2)"/>
    <w:basedOn w:val="Normal"/>
    <w:qFormat/>
    <w:pPr>
      <w:widowControl w:val="false"/>
      <w:shd w:val="clear" w:fill="FFFFFF"/>
      <w:spacing w:lineRule="exact" w:line="322" w:before="600" w:after="0"/>
      <w:ind w:hanging="460"/>
      <w:jc w:val="both"/>
    </w:pPr>
    <w:rPr>
      <w:sz w:val="28"/>
      <w:szCs w:val="28"/>
      <w:shd w:fill="FFFFFF" w:val="clear"/>
      <w:lang w:val="ru-RU" w:eastAsia="ru-RU"/>
    </w:rPr>
  </w:style>
  <w:style w:type="paragraph" w:styleId="Style28">
    <w:name w:val="Абзац списка"/>
    <w:basedOn w:val="Normal"/>
    <w:qFormat/>
    <w:pPr>
      <w:spacing w:before="0" w:after="0"/>
      <w:ind w:hanging="0" w:left="720"/>
      <w:contextualSpacing/>
    </w:pPr>
    <w:rPr/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zh-CN" w:bidi="ar-SA"/>
    </w:rPr>
  </w:style>
  <w:style w:type="paragraph" w:styleId="23">
    <w:name w:val="Основной текст2"/>
    <w:basedOn w:val="Normal"/>
    <w:qFormat/>
    <w:pPr>
      <w:widowControl w:val="false"/>
      <w:shd w:val="clear" w:fill="FFFFFF"/>
      <w:spacing w:lineRule="exact" w:line="317"/>
    </w:pPr>
    <w:rPr>
      <w:sz w:val="26"/>
      <w:szCs w:val="26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Application>LibreOffice/7.6.7.2$Linux_X86_64 LibreOffice_project/60$Build-2</Application>
  <AppVersion>15.0000</AppVersion>
  <Pages>1</Pages>
  <Words>137</Words>
  <Characters>913</Characters>
  <CharactersWithSpaces>1043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2022-03-15T15:34:00Z</dcterms:created>
  <dc:creator>Мелкозёрова Татьяна Александровна</dc:creator>
  <dc:description/>
  <dc:language>ru-RU</dc:language>
  <cp:lastModifiedBy/>
  <cp:lastPrinted>2023-06-28T12:29:00Z</cp:lastPrinted>
  <dcterms:modified xsi:type="dcterms:W3CDTF">2025-06-05T08:52:58Z</dcterms:modified>
  <cp:revision>68</cp:revision>
  <dc:subject/>
  <dc:title>ИНФОРМАЦИОННАЯ ЗАПИСКА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